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9" w:rsidRPr="005E66FB" w:rsidRDefault="005E66FB" w:rsidP="005E66FB">
      <w:pPr>
        <w:jc w:val="both"/>
        <w:rPr>
          <w:rFonts w:ascii="Bahnschrift Light" w:hAnsi="Bahnschrift Light" w:cs="Times New Roman"/>
          <w:b/>
          <w:i/>
          <w:u w:val="single"/>
        </w:rPr>
      </w:pPr>
      <w:r w:rsidRPr="005E66FB">
        <w:rPr>
          <w:rFonts w:ascii="Bahnschrift Light" w:hAnsi="Bahnschrift Light" w:cs="Times New Roman"/>
          <w:b/>
          <w:u w:val="single"/>
        </w:rPr>
        <w:t xml:space="preserve">INSTRUÇÕES DE PROTOCOLO DE </w:t>
      </w:r>
      <w:r w:rsidRPr="005E66FB">
        <w:rPr>
          <w:rFonts w:ascii="Bahnschrift Light" w:hAnsi="Bahnschrift Light" w:cs="Times New Roman"/>
          <w:b/>
          <w:i/>
          <w:u w:val="single"/>
        </w:rPr>
        <w:t>HABEAS CORPUS</w:t>
      </w:r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</w:p>
    <w:p w:rsidR="005E66FB" w:rsidRPr="005E66FB" w:rsidRDefault="005E66FB" w:rsidP="005E66FB">
      <w:pPr>
        <w:jc w:val="both"/>
        <w:rPr>
          <w:rFonts w:ascii="Bahnschrift Light" w:hAnsi="Bahnschrift Light" w:cs="Times New Roman"/>
          <w:b/>
        </w:rPr>
      </w:pPr>
      <w:r w:rsidRPr="005E66FB">
        <w:rPr>
          <w:rFonts w:ascii="Bahnschrift Light" w:hAnsi="Bahnschrift Light" w:cs="Times New Roman"/>
          <w:b/>
        </w:rPr>
        <w:t>TRIBUNAIS DE JUSTIÇA ESTADUAIS</w:t>
      </w:r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t>1 -</w:t>
      </w:r>
      <w:r w:rsidRPr="005E66FB">
        <w:rPr>
          <w:rFonts w:ascii="Bahnschrift Light" w:hAnsi="Bahnschrift Light" w:cs="Times New Roman"/>
        </w:rPr>
        <w:t xml:space="preserve"> Acessar o site oficial do Tribunal de Justiça do seu Estado.</w:t>
      </w:r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t>2 -</w:t>
      </w:r>
      <w:r w:rsidRPr="005E66FB">
        <w:rPr>
          <w:rFonts w:ascii="Bahnschrift Light" w:hAnsi="Bahnschrift Light" w:cs="Times New Roman"/>
        </w:rPr>
        <w:t xml:space="preserve"> Procurar pelo </w:t>
      </w:r>
      <w:proofErr w:type="gramStart"/>
      <w:r w:rsidRPr="005E66FB">
        <w:rPr>
          <w:rFonts w:ascii="Bahnschrift Light" w:hAnsi="Bahnschrift Light" w:cs="Times New Roman"/>
        </w:rPr>
        <w:t>menu</w:t>
      </w:r>
      <w:proofErr w:type="gramEnd"/>
      <w:r w:rsidRPr="005E66FB">
        <w:rPr>
          <w:rFonts w:ascii="Bahnschrift Light" w:hAnsi="Bahnschrift Light" w:cs="Times New Roman"/>
        </w:rPr>
        <w:t xml:space="preserve"> "serviços".</w:t>
      </w:r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t>3 -</w:t>
      </w:r>
      <w:r w:rsidRPr="005E66FB">
        <w:rPr>
          <w:rFonts w:ascii="Bahnschrift Light" w:hAnsi="Bahnschrift Light" w:cs="Times New Roman"/>
        </w:rPr>
        <w:t xml:space="preserve"> Buscar pelo </w:t>
      </w:r>
      <w:proofErr w:type="gramStart"/>
      <w:r w:rsidRPr="005E66FB">
        <w:rPr>
          <w:rFonts w:ascii="Bahnschrift Light" w:hAnsi="Bahnschrift Light" w:cs="Times New Roman"/>
        </w:rPr>
        <w:t>serviço de "cadastro de pessoas física"</w:t>
      </w:r>
      <w:proofErr w:type="gramEnd"/>
      <w:r w:rsidRPr="005E66FB">
        <w:rPr>
          <w:rFonts w:ascii="Bahnschrift Light" w:hAnsi="Bahnschrift Light" w:cs="Times New Roman"/>
        </w:rPr>
        <w:t xml:space="preserve"> ou "cadastro de jus </w:t>
      </w:r>
      <w:proofErr w:type="spellStart"/>
      <w:r w:rsidRPr="005E66FB">
        <w:rPr>
          <w:rFonts w:ascii="Bahnschrift Light" w:hAnsi="Bahnschrift Light" w:cs="Times New Roman"/>
        </w:rPr>
        <w:t>postulandi</w:t>
      </w:r>
      <w:proofErr w:type="spellEnd"/>
      <w:r w:rsidRPr="005E66FB">
        <w:rPr>
          <w:rFonts w:ascii="Bahnschrift Light" w:hAnsi="Bahnschrift Light" w:cs="Times New Roman"/>
        </w:rPr>
        <w:t>".</w:t>
      </w:r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t>4 -</w:t>
      </w:r>
      <w:r w:rsidRPr="005E66FB">
        <w:rPr>
          <w:rFonts w:ascii="Bahnschrift Light" w:hAnsi="Bahnschrift Light" w:cs="Times New Roman"/>
        </w:rPr>
        <w:t xml:space="preserve"> Realizar cadastro.</w:t>
      </w:r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t>5 -</w:t>
      </w:r>
      <w:r w:rsidRPr="005E66FB">
        <w:rPr>
          <w:rFonts w:ascii="Bahnschrift Light" w:hAnsi="Bahnschrift Light" w:cs="Times New Roman"/>
        </w:rPr>
        <w:t xml:space="preserve"> Buscar pelo serviço "processo eletrônico".</w:t>
      </w:r>
    </w:p>
    <w:p w:rsid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t>6 -</w:t>
      </w:r>
      <w:r w:rsidRPr="005E66FB">
        <w:rPr>
          <w:rFonts w:ascii="Bahnschrift Light" w:hAnsi="Bahnschrift Light" w:cs="Times New Roman"/>
        </w:rPr>
        <w:t xml:space="preserve"> Cada Tribunal Estadual possui uma maneira diferente de cadastrar e iniciar processo de </w:t>
      </w:r>
      <w:proofErr w:type="spellStart"/>
      <w:r w:rsidRPr="005E66FB">
        <w:rPr>
          <w:rFonts w:ascii="Bahnschrift Light" w:hAnsi="Bahnschrift Light" w:cs="Times New Roman"/>
        </w:rPr>
        <w:t>peticionamento</w:t>
      </w:r>
      <w:proofErr w:type="spellEnd"/>
      <w:r w:rsidRPr="005E66FB">
        <w:rPr>
          <w:rFonts w:ascii="Bahnschrift Light" w:hAnsi="Bahnschrift Light" w:cs="Times New Roman"/>
        </w:rPr>
        <w:t xml:space="preserve"> eletrônico. Buscar manual, geralmente disponível na página "processo eletrônico".</w:t>
      </w:r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</w:p>
    <w:p w:rsidR="005E66FB" w:rsidRPr="005E66FB" w:rsidRDefault="005E66FB" w:rsidP="005E66FB">
      <w:pPr>
        <w:jc w:val="both"/>
        <w:rPr>
          <w:rFonts w:ascii="Bahnschrift Light" w:hAnsi="Bahnschrift Light" w:cs="Times New Roman"/>
          <w:b/>
        </w:rPr>
      </w:pPr>
      <w:r w:rsidRPr="005E66FB">
        <w:rPr>
          <w:rFonts w:ascii="Bahnschrift Light" w:hAnsi="Bahnschrift Light" w:cs="Times New Roman"/>
          <w:b/>
        </w:rPr>
        <w:t>JUSTIÇA FEDERAL DOS ESTADOS E TRIBUNAIS REGIONAIS FEDERAIS</w:t>
      </w:r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t>1 -</w:t>
      </w:r>
      <w:r w:rsidRPr="005E66FB">
        <w:rPr>
          <w:rFonts w:ascii="Bahnschrift Light" w:hAnsi="Bahnschrift Light" w:cs="Times New Roman"/>
        </w:rPr>
        <w:t xml:space="preserve"> Acessar o site da Justiça Federal do seu Estado ou do</w:t>
      </w:r>
      <w:r w:rsidRPr="005E66FB">
        <w:rPr>
          <w:rFonts w:ascii="Bahnschrift Light" w:hAnsi="Bahnschrift Light" w:cs="Times New Roman"/>
        </w:rPr>
        <w:t xml:space="preserve"> TRF da sua região. (vamos usar como exemplo o TRF2, que circunscreve o Estado do Rio de Janeiro).</w:t>
      </w:r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t>2 -</w:t>
      </w:r>
      <w:r w:rsidRPr="005E66FB">
        <w:rPr>
          <w:rFonts w:ascii="Bahnschrift Light" w:hAnsi="Bahnschrift Light" w:cs="Times New Roman"/>
        </w:rPr>
        <w:t xml:space="preserve"> Clicar, no </w:t>
      </w:r>
      <w:proofErr w:type="gramStart"/>
      <w:r w:rsidRPr="005E66FB">
        <w:rPr>
          <w:rFonts w:ascii="Bahnschrift Light" w:hAnsi="Bahnschrift Light" w:cs="Times New Roman"/>
        </w:rPr>
        <w:t>menu</w:t>
      </w:r>
      <w:proofErr w:type="gramEnd"/>
      <w:r w:rsidRPr="005E66FB">
        <w:rPr>
          <w:rFonts w:ascii="Bahnschrift Light" w:hAnsi="Bahnschrift Light" w:cs="Times New Roman"/>
        </w:rPr>
        <w:t xml:space="preserve"> à esquerda, na opção "CONSULTA E SISTEMAS PROCESSUAIS".</w:t>
      </w:r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t>3 -</w:t>
      </w:r>
      <w:r w:rsidRPr="005E66FB">
        <w:rPr>
          <w:rFonts w:ascii="Bahnschrift Light" w:hAnsi="Bahnschrift Light" w:cs="Times New Roman"/>
        </w:rPr>
        <w:t xml:space="preserve"> Na coluna "e-</w:t>
      </w:r>
      <w:proofErr w:type="spellStart"/>
      <w:r w:rsidRPr="005E66FB">
        <w:rPr>
          <w:rFonts w:ascii="Bahnschrift Light" w:hAnsi="Bahnschrift Light" w:cs="Times New Roman"/>
        </w:rPr>
        <w:t>proc</w:t>
      </w:r>
      <w:proofErr w:type="spellEnd"/>
      <w:r w:rsidRPr="005E66FB">
        <w:rPr>
          <w:rFonts w:ascii="Bahnschrift Light" w:hAnsi="Bahnschrift Light" w:cs="Times New Roman"/>
        </w:rPr>
        <w:t>", clicar no botão "sistemas processuais".</w:t>
      </w:r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t>4 -</w:t>
      </w:r>
      <w:r w:rsidRPr="005E66FB">
        <w:rPr>
          <w:rFonts w:ascii="Bahnschrift Light" w:hAnsi="Bahnschrift Light" w:cs="Times New Roman"/>
        </w:rPr>
        <w:t xml:space="preserve"> No </w:t>
      </w:r>
      <w:proofErr w:type="gramStart"/>
      <w:r w:rsidRPr="005E66FB">
        <w:rPr>
          <w:rFonts w:ascii="Bahnschrift Light" w:hAnsi="Bahnschrift Light" w:cs="Times New Roman"/>
        </w:rPr>
        <w:t>menu</w:t>
      </w:r>
      <w:proofErr w:type="gramEnd"/>
      <w:r w:rsidRPr="005E66FB">
        <w:rPr>
          <w:rFonts w:ascii="Bahnschrift Light" w:hAnsi="Bahnschrift Light" w:cs="Times New Roman"/>
        </w:rPr>
        <w:t xml:space="preserve"> à esquerda, clicar na opção "Cadastr</w:t>
      </w:r>
      <w:r>
        <w:rPr>
          <w:rFonts w:ascii="Bahnschrift Light" w:hAnsi="Bahnschrift Light" w:cs="Times New Roman"/>
        </w:rPr>
        <w:t xml:space="preserve">e-se AQUI!" e, em seguinte, </w:t>
      </w:r>
      <w:proofErr w:type="spellStart"/>
      <w:r>
        <w:rPr>
          <w:rFonts w:ascii="Bahnschrift Light" w:hAnsi="Bahnschrift Light" w:cs="Times New Roman"/>
        </w:rPr>
        <w:t>sub-</w:t>
      </w:r>
      <w:r w:rsidRPr="005E66FB">
        <w:rPr>
          <w:rFonts w:ascii="Bahnschrift Light" w:hAnsi="Bahnschrift Light" w:cs="Times New Roman"/>
        </w:rPr>
        <w:t>opção</w:t>
      </w:r>
      <w:proofErr w:type="spellEnd"/>
      <w:r w:rsidRPr="005E66FB">
        <w:rPr>
          <w:rFonts w:ascii="Bahnschrift Light" w:hAnsi="Bahnschrift Light" w:cs="Times New Roman"/>
        </w:rPr>
        <w:t xml:space="preserve"> "Cadastrar Jus </w:t>
      </w:r>
      <w:proofErr w:type="spellStart"/>
      <w:r w:rsidRPr="005E66FB">
        <w:rPr>
          <w:rFonts w:ascii="Bahnschrift Light" w:hAnsi="Bahnschrift Light" w:cs="Times New Roman"/>
        </w:rPr>
        <w:t>Postulandi</w:t>
      </w:r>
      <w:proofErr w:type="spellEnd"/>
      <w:r w:rsidRPr="005E66FB">
        <w:rPr>
          <w:rFonts w:ascii="Bahnschrift Light" w:hAnsi="Bahnschrift Light" w:cs="Times New Roman"/>
        </w:rPr>
        <w:t>".</w:t>
      </w:r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t>5 -</w:t>
      </w:r>
      <w:r w:rsidRPr="005E66FB">
        <w:rPr>
          <w:rFonts w:ascii="Bahnschrift Light" w:hAnsi="Bahnschrift Light" w:cs="Times New Roman"/>
        </w:rPr>
        <w:t xml:space="preserve"> Realizar cadastro.</w:t>
      </w:r>
      <w:bookmarkStart w:id="0" w:name="_GoBack"/>
      <w:bookmarkEnd w:id="0"/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t>6 -</w:t>
      </w:r>
      <w:r w:rsidRPr="005E66FB">
        <w:rPr>
          <w:rFonts w:ascii="Bahnschrift Light" w:hAnsi="Bahnschrift Light" w:cs="Times New Roman"/>
        </w:rPr>
        <w:t xml:space="preserve"> No mesmo </w:t>
      </w:r>
      <w:proofErr w:type="gramStart"/>
      <w:r w:rsidRPr="005E66FB">
        <w:rPr>
          <w:rFonts w:ascii="Bahnschrift Light" w:hAnsi="Bahnschrift Light" w:cs="Times New Roman"/>
        </w:rPr>
        <w:t>menu</w:t>
      </w:r>
      <w:proofErr w:type="gramEnd"/>
      <w:r w:rsidRPr="005E66FB">
        <w:rPr>
          <w:rFonts w:ascii="Bahnschrift Light" w:hAnsi="Bahnschrift Light" w:cs="Times New Roman"/>
        </w:rPr>
        <w:t>, acessar a opção "Entrar no Sistema".</w:t>
      </w:r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t>7 -</w:t>
      </w:r>
      <w:r w:rsidRPr="005E66FB">
        <w:rPr>
          <w:rFonts w:ascii="Bahnschrift Light" w:hAnsi="Bahnschrift Light" w:cs="Times New Roman"/>
        </w:rPr>
        <w:t xml:space="preserve"> Realizar protocolo, seguindo o tutorial da plataforma, disponível no mesmo </w:t>
      </w:r>
      <w:proofErr w:type="gramStart"/>
      <w:r w:rsidRPr="005E66FB">
        <w:rPr>
          <w:rFonts w:ascii="Bahnschrift Light" w:hAnsi="Bahnschrift Light" w:cs="Times New Roman"/>
        </w:rPr>
        <w:t>menu</w:t>
      </w:r>
      <w:proofErr w:type="gramEnd"/>
      <w:r w:rsidRPr="005E66FB">
        <w:rPr>
          <w:rFonts w:ascii="Bahnschrift Light" w:hAnsi="Bahnschrift Light" w:cs="Times New Roman"/>
        </w:rPr>
        <w:t>.</w:t>
      </w:r>
    </w:p>
    <w:p w:rsidR="005E66FB" w:rsidRPr="005E66FB" w:rsidRDefault="005E66FB" w:rsidP="005E66FB">
      <w:pPr>
        <w:jc w:val="both"/>
        <w:rPr>
          <w:rFonts w:ascii="Bahnschrift Light" w:hAnsi="Bahnschrift Light" w:cs="Times New Roman"/>
          <w:b/>
          <w:u w:val="single"/>
        </w:rPr>
      </w:pPr>
      <w:proofErr w:type="gramStart"/>
      <w:r w:rsidRPr="005E66FB">
        <w:rPr>
          <w:rFonts w:ascii="Bahnschrift Light" w:hAnsi="Bahnschrift Light" w:cs="Times New Roman"/>
          <w:b/>
          <w:u w:val="single"/>
        </w:rPr>
        <w:t>ou</w:t>
      </w:r>
      <w:proofErr w:type="gramEnd"/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t>1 -</w:t>
      </w:r>
      <w:r w:rsidRPr="005E66FB">
        <w:rPr>
          <w:rFonts w:ascii="Bahnschrift Light" w:hAnsi="Bahnschrift Light" w:cs="Times New Roman"/>
        </w:rPr>
        <w:t xml:space="preserve"> Acessar o site do TRF da sua região.</w:t>
      </w:r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t>2 -</w:t>
      </w:r>
      <w:r w:rsidRPr="005E66FB">
        <w:rPr>
          <w:rFonts w:ascii="Bahnschrift Light" w:hAnsi="Bahnschrift Light" w:cs="Times New Roman"/>
        </w:rPr>
        <w:t xml:space="preserve"> Clicar, no </w:t>
      </w:r>
      <w:proofErr w:type="gramStart"/>
      <w:r w:rsidRPr="005E66FB">
        <w:rPr>
          <w:rFonts w:ascii="Bahnschrift Light" w:hAnsi="Bahnschrift Light" w:cs="Times New Roman"/>
        </w:rPr>
        <w:t>menu</w:t>
      </w:r>
      <w:proofErr w:type="gramEnd"/>
      <w:r w:rsidRPr="005E66FB">
        <w:rPr>
          <w:rFonts w:ascii="Bahnschrift Light" w:hAnsi="Bahnschrift Light" w:cs="Times New Roman"/>
        </w:rPr>
        <w:t xml:space="preserve"> superior, na opção "CONSULTAS E SISTEMAS PROCESSUAIS".</w:t>
      </w:r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t>3 -</w:t>
      </w:r>
      <w:r w:rsidRPr="005E66FB">
        <w:rPr>
          <w:rFonts w:ascii="Bahnschrift Light" w:hAnsi="Bahnschrift Light" w:cs="Times New Roman"/>
        </w:rPr>
        <w:t xml:space="preserve"> Escolher, na página, a opção "Balcão Virtual".</w:t>
      </w:r>
    </w:p>
    <w:p w:rsid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t>4 -</w:t>
      </w:r>
      <w:r w:rsidRPr="005E66FB">
        <w:rPr>
          <w:rFonts w:ascii="Bahnschrift Light" w:hAnsi="Bahnschrift Light" w:cs="Times New Roman"/>
        </w:rPr>
        <w:t xml:space="preserve"> Acessar</w:t>
      </w:r>
      <w:proofErr w:type="gramStart"/>
      <w:r w:rsidRPr="005E66FB">
        <w:rPr>
          <w:rFonts w:ascii="Bahnschrift Light" w:hAnsi="Bahnschrift Light" w:cs="Times New Roman"/>
        </w:rPr>
        <w:t>, via</w:t>
      </w:r>
      <w:proofErr w:type="gramEnd"/>
      <w:r w:rsidRPr="005E66FB">
        <w:rPr>
          <w:rFonts w:ascii="Bahnschrift Light" w:hAnsi="Bahnschrift Light" w:cs="Times New Roman"/>
        </w:rPr>
        <w:t xml:space="preserve"> Zoom, o atendimento pessoal virtual e apresentar demanda.</w:t>
      </w:r>
    </w:p>
    <w:p w:rsidR="005E66FB" w:rsidRDefault="005E66FB" w:rsidP="005E66FB">
      <w:pPr>
        <w:jc w:val="both"/>
        <w:rPr>
          <w:rFonts w:ascii="Bahnschrift Light" w:hAnsi="Bahnschrift Light" w:cs="Times New Roman"/>
        </w:rPr>
      </w:pPr>
    </w:p>
    <w:p w:rsidR="005E66FB" w:rsidRPr="005E66FB" w:rsidRDefault="005E66FB" w:rsidP="005E66FB">
      <w:pPr>
        <w:jc w:val="both"/>
        <w:rPr>
          <w:rFonts w:ascii="Bahnschrift Light" w:hAnsi="Bahnschrift Light" w:cs="Times New Roman"/>
        </w:rPr>
      </w:pPr>
      <w:r w:rsidRPr="005E66FB">
        <w:rPr>
          <w:rFonts w:ascii="Bahnschrift Light" w:hAnsi="Bahnschrift Light" w:cs="Times New Roman"/>
          <w:b/>
        </w:rPr>
        <w:lastRenderedPageBreak/>
        <w:t>OBS.:</w:t>
      </w:r>
      <w:r>
        <w:rPr>
          <w:rFonts w:ascii="Bahnschrift Light" w:hAnsi="Bahnschrift Light" w:cs="Times New Roman"/>
        </w:rPr>
        <w:t xml:space="preserve"> alguns sistemas podem exigir certificado digital para cadastro de Jus </w:t>
      </w:r>
      <w:proofErr w:type="spellStart"/>
      <w:r>
        <w:rPr>
          <w:rFonts w:ascii="Bahnschrift Light" w:hAnsi="Bahnschrift Light" w:cs="Times New Roman"/>
        </w:rPr>
        <w:t>Postulandi</w:t>
      </w:r>
      <w:proofErr w:type="spellEnd"/>
      <w:r>
        <w:rPr>
          <w:rFonts w:ascii="Bahnschrift Light" w:hAnsi="Bahnschrift Light" w:cs="Times New Roman"/>
        </w:rPr>
        <w:t>. Caso não possua, deve-se proceder com o cadastro sem certificado digital e seguir as orientações do tribunal para validação do cadastro. O protocolo pode ser feito também pela via presencial ou por meio dos balcões digitais, disponibilizados por alguns tribunais.</w:t>
      </w:r>
    </w:p>
    <w:sectPr w:rsidR="005E66FB" w:rsidRPr="005E6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FB"/>
    <w:rsid w:val="005E66FB"/>
    <w:rsid w:val="00C6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William Lima Pereira</dc:creator>
  <cp:lastModifiedBy>Franklin William Lima Pereira</cp:lastModifiedBy>
  <cp:revision>1</cp:revision>
  <dcterms:created xsi:type="dcterms:W3CDTF">2022-02-16T18:50:00Z</dcterms:created>
  <dcterms:modified xsi:type="dcterms:W3CDTF">2022-02-16T18:56:00Z</dcterms:modified>
</cp:coreProperties>
</file>